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-4：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第二届大学生低碳循环科技创新大赛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产业命题赛道类</w:t>
      </w:r>
      <w:r>
        <w:rPr>
          <w:rFonts w:ascii="Times New Roman" w:hAnsi="Times New Roman" w:eastAsia="黑体"/>
          <w:sz w:val="30"/>
          <w:szCs w:val="30"/>
        </w:rPr>
        <w:t>）</w:t>
      </w:r>
    </w:p>
    <w:p>
      <w:pPr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可自行组织，包括</w:t>
      </w:r>
      <w:r>
        <w:rPr>
          <w:rFonts w:hint="eastAsia" w:ascii="Times New Roman" w:hAnsi="Times New Roman"/>
          <w:sz w:val="24"/>
          <w:szCs w:val="28"/>
        </w:rPr>
        <w:t>但不限于</w:t>
      </w:r>
      <w:r>
        <w:rPr>
          <w:rFonts w:ascii="Times New Roman" w:hAnsi="Times New Roman"/>
          <w:sz w:val="24"/>
          <w:szCs w:val="28"/>
        </w:rPr>
        <w:t>下列内容：</w:t>
      </w:r>
      <w:r>
        <w:rPr>
          <w:rFonts w:hint="eastAsia" w:ascii="Times New Roman" w:hAnsi="Times New Roman"/>
          <w:sz w:val="24"/>
          <w:szCs w:val="28"/>
        </w:rPr>
        <w:t>产业命题研究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/>
          <w:sz w:val="24"/>
        </w:rPr>
        <w:t>创新点与</w:t>
      </w:r>
      <w:r>
        <w:rPr>
          <w:rFonts w:ascii="Times New Roman" w:hAnsi="Times New Roman"/>
          <w:sz w:val="24"/>
          <w:szCs w:val="28"/>
        </w:rPr>
        <w:t>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附件、</w:t>
      </w:r>
      <w:r>
        <w:rPr>
          <w:rFonts w:ascii="Times New Roman" w:hAnsi="Times New Roman"/>
          <w:sz w:val="24"/>
          <w:szCs w:val="28"/>
        </w:rPr>
        <w:t>参考文献。不加封面。请采用Microsoft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</w:t>
      </w:r>
      <w:r>
        <w:rPr>
          <w:rFonts w:hint="eastAsia" w:ascii="Times New Roman" w:hAnsi="Times New Roman" w:eastAsia="仿宋_GB2312"/>
          <w:b/>
          <w:sz w:val="24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sz w:val="24"/>
          <w:szCs w:val="28"/>
        </w:rPr>
        <w:t>-4：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有机垃圾资源化循环利用方案设计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>
      <w:pPr>
        <w:spacing w:line="440" w:lineRule="exact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hint="eastAsia" w:ascii="Times New Roman" w:hAnsi="Times New Roman"/>
          <w:b/>
          <w:sz w:val="24"/>
        </w:rPr>
        <w:t>产业命题研究</w:t>
      </w:r>
      <w:r>
        <w:rPr>
          <w:rFonts w:ascii="Times New Roman" w:hAnsi="Times New Roman"/>
          <w:b/>
          <w:sz w:val="24"/>
        </w:rPr>
        <w:t>背景及意义</w:t>
      </w:r>
    </w:p>
    <w:p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hint="eastAsia" w:ascii="Times New Roman" w:hAnsi="Times New Roman"/>
          <w:b/>
          <w:sz w:val="24"/>
        </w:rPr>
        <w:t>解决方案</w:t>
      </w:r>
    </w:p>
    <w:p>
      <w:pPr>
        <w:widowControl/>
        <w:spacing w:line="360" w:lineRule="auto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hint="eastAsia" w:ascii="Times New Roman" w:hAnsi="Times New Roman"/>
          <w:sz w:val="24"/>
        </w:rPr>
        <w:t>技术层面</w:t>
      </w:r>
    </w:p>
    <w:p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2.2 </w:t>
      </w:r>
      <w:r>
        <w:rPr>
          <w:rFonts w:hint="eastAsia" w:ascii="Times New Roman" w:hAnsi="Times New Roman"/>
          <w:sz w:val="24"/>
        </w:rPr>
        <w:t>人工层面</w:t>
      </w:r>
    </w:p>
    <w:p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hint="eastAsia" w:ascii="Times New Roman" w:hAnsi="Times New Roman"/>
          <w:b/>
          <w:sz w:val="24"/>
        </w:rPr>
        <w:t>项目优势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drawing>
          <wp:inline distT="0" distB="0" distL="114300" distR="114300">
            <wp:extent cx="1492250" cy="1511300"/>
            <wp:effectExtent l="0" t="0" r="635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hint="eastAsia" w:ascii="Times New Roman" w:hAnsi="Times New Roman"/>
          <w:b/>
          <w:sz w:val="24"/>
        </w:rPr>
        <w:t>应用和采纳情况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与前景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>
      <w:pPr>
        <w:spacing w:line="360" w:lineRule="auto"/>
        <w:rPr>
          <w:rFonts w:ascii="Times New Roman" w:hAnsi="Times New Roman" w:eastAsia="黑体"/>
          <w:bCs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6024298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6024298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BlZmMzMDRlNTIyMjY1YmE0NTllMDhjZWQ1NTMifQ=="/>
  </w:docVars>
  <w:rsids>
    <w:rsidRoot w:val="59923A9F"/>
    <w:rsid w:val="01D27C6F"/>
    <w:rsid w:val="173F1C4D"/>
    <w:rsid w:val="599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673</Words>
  <Characters>976</Characters>
  <Lines>0</Lines>
  <Paragraphs>0</Paragraphs>
  <TotalTime>0</TotalTime>
  <ScaleCrop>false</ScaleCrop>
  <LinksUpToDate>false</LinksUpToDate>
  <CharactersWithSpaces>1052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2022-12-30T02:42:00Z</dcterms:created>
  <dc:creator>135----7875</dc:creator>
  <cp:lastModifiedBy>135----7875</cp:lastModifiedBy>
  <dcterms:modified xsi:type="dcterms:W3CDTF">2023-02-23T01:53:24Z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263360B5D4B54B5A9989E38C50EA79FF</vt:lpwstr>
  </property>
</Properties>
</file>